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F2D2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会议公示</w:t>
      </w:r>
    </w:p>
    <w:p w14:paraId="55ED14CA">
      <w:pPr>
        <w:rPr>
          <w:rFonts w:hint="eastAsia"/>
        </w:rPr>
      </w:pPr>
    </w:p>
    <w:tbl>
      <w:tblPr>
        <w:tblStyle w:val="3"/>
        <w:tblW w:w="9064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3"/>
        <w:gridCol w:w="6031"/>
      </w:tblGrid>
      <w:tr w14:paraId="23829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B78C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60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AFC8D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  <w:t>“稳定同位素分析技术与应用”精品培训班</w:t>
            </w:r>
          </w:p>
        </w:tc>
      </w:tr>
      <w:tr w14:paraId="49381D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C77A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6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2FC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2025年9月15日—18日</w:t>
            </w:r>
          </w:p>
        </w:tc>
      </w:tr>
      <w:tr w14:paraId="36975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11CA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6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C74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中国科学院沈阳应用生态研究所3号楼一层学术报告厅</w:t>
            </w:r>
          </w:p>
        </w:tc>
      </w:tr>
      <w:tr w14:paraId="22710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0A855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6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CDA6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305人</w:t>
            </w:r>
          </w:p>
        </w:tc>
      </w:tr>
      <w:tr w14:paraId="6568E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303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4D6FE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603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5A3DD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同位素技术原理与发展；</w:t>
            </w:r>
          </w:p>
          <w:p w14:paraId="0B3C4262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气候变化与稳定同位素技术的应用；</w:t>
            </w:r>
          </w:p>
          <w:p w14:paraId="21CB6F10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稳定同位素技术在森林、农田、环境领域中的应用；</w:t>
            </w:r>
          </w:p>
          <w:p w14:paraId="14707AE7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稳定同位素技术在食品、中药材产地溯源研究中的应用；</w:t>
            </w:r>
          </w:p>
          <w:p w14:paraId="3A27AB56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放射性（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C）同位素在生态环境领域的应用；</w:t>
            </w:r>
          </w:p>
          <w:p w14:paraId="1EE4DDA8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金属稳定同位素分析方法及应用；</w:t>
            </w:r>
          </w:p>
          <w:p w14:paraId="7BC02486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44444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稳定同位素质谱仪的工作原理及实际操作。</w:t>
            </w:r>
          </w:p>
        </w:tc>
      </w:tr>
      <w:tr w14:paraId="46AF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A836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会议形式（现场/视频）</w:t>
            </w:r>
          </w:p>
        </w:tc>
        <w:tc>
          <w:tcPr>
            <w:tcW w:w="6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DB3DD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  <w:t>现场</w:t>
            </w:r>
          </w:p>
        </w:tc>
      </w:tr>
      <w:tr w14:paraId="5689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74B72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主办/承办部门</w:t>
            </w:r>
          </w:p>
        </w:tc>
        <w:tc>
          <w:tcPr>
            <w:tcW w:w="6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ED782">
            <w:pPr>
              <w:jc w:val="left"/>
              <w:rPr>
                <w:rFonts w:hint="eastAsia" w:eastAsia="仿宋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color w:val="000000"/>
                <w:sz w:val="22"/>
                <w:lang w:val="en-US" w:eastAsia="zh-CN"/>
              </w:rPr>
              <w:t>中国科学院沈阳应用生态研究所</w:t>
            </w:r>
          </w:p>
          <w:p w14:paraId="58C1E55B">
            <w:pPr>
              <w:jc w:val="left"/>
              <w:rPr>
                <w:rFonts w:eastAsia="仿宋"/>
                <w:b/>
                <w:color w:val="000000"/>
                <w:sz w:val="22"/>
              </w:rPr>
            </w:pPr>
            <w:r>
              <w:rPr>
                <w:rFonts w:eastAsia="仿宋"/>
                <w:b/>
                <w:color w:val="000000"/>
                <w:sz w:val="22"/>
              </w:rPr>
              <w:t>中国科学院沈阳应用生态研究所分析测试中心</w:t>
            </w:r>
          </w:p>
          <w:p w14:paraId="2188BA1D">
            <w:pPr>
              <w:jc w:val="left"/>
              <w:rPr>
                <w:rFonts w:eastAsia="仿宋"/>
                <w:b/>
                <w:color w:val="000000"/>
                <w:sz w:val="48"/>
                <w:szCs w:val="48"/>
              </w:rPr>
            </w:pPr>
            <w:r>
              <w:rPr>
                <w:rFonts w:eastAsia="仿宋"/>
                <w:b/>
                <w:color w:val="000000"/>
                <w:sz w:val="22"/>
              </w:rPr>
              <w:t>中国科学院沈阳应用生态研究所公共技术中心</w:t>
            </w:r>
          </w:p>
          <w:p w14:paraId="1558AD26">
            <w:pPr>
              <w:jc w:val="left"/>
              <w:rPr>
                <w:rFonts w:eastAsia="仿宋"/>
                <w:b/>
                <w:color w:val="000000"/>
                <w:sz w:val="22"/>
              </w:rPr>
            </w:pPr>
            <w:r>
              <w:rPr>
                <w:rFonts w:eastAsia="仿宋"/>
                <w:b/>
                <w:color w:val="000000"/>
                <w:sz w:val="22"/>
              </w:rPr>
              <w:t>辽宁省稳定同位素技术重点实验室</w:t>
            </w:r>
          </w:p>
          <w:p w14:paraId="6E02C32A">
            <w:pPr>
              <w:widowControl/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eastAsia="仿宋"/>
                <w:b/>
                <w:color w:val="000000"/>
                <w:sz w:val="22"/>
              </w:rPr>
              <w:t>中国生态学学会稳定同位素生态专业委员会</w:t>
            </w:r>
          </w:p>
        </w:tc>
      </w:tr>
      <w:tr w14:paraId="06BCE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0160C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6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BAAE1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3357F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65D9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6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52826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打印材料费（宣传册等）：7835元</w:t>
            </w:r>
          </w:p>
          <w:p w14:paraId="01C124CB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租车费：6360元</w:t>
            </w:r>
          </w:p>
          <w:p w14:paraId="36C20B6C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餐费：66757元</w:t>
            </w:r>
          </w:p>
          <w:p w14:paraId="104D6E90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专家交通费：5089.5元</w:t>
            </w:r>
          </w:p>
          <w:p w14:paraId="06B24F1A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住宿费：10560元</w:t>
            </w:r>
          </w:p>
          <w:p w14:paraId="249CEF30">
            <w:pPr>
              <w:widowControl/>
              <w:numPr>
                <w:ilvl w:val="0"/>
                <w:numId w:val="1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其他费用（拍摄费/水/文件袋等）：9950元</w:t>
            </w:r>
          </w:p>
          <w:p w14:paraId="3351794A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合计：106551.5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元</w:t>
            </w:r>
          </w:p>
        </w:tc>
      </w:tr>
    </w:tbl>
    <w:p w14:paraId="3A2C30C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D130A"/>
    <w:multiLevelType w:val="singleLevel"/>
    <w:tmpl w:val="00BD130A"/>
    <w:lvl w:ilvl="0" w:tentative="0">
      <w:start w:val="1"/>
      <w:numFmt w:val="decimal"/>
      <w:suff w:val="nothing"/>
      <w:lvlText w:val="%1、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RmYmUyMDUyNGQwMTk1YTJiMWM0NzA5NzRjY2EifQ=="/>
    <w:docVar w:name="KSO_WPS_MARK_KEY" w:val="bb3808d9-0c01-47db-86eb-7d5e87a4ec10"/>
  </w:docVars>
  <w:rsids>
    <w:rsidRoot w:val="009610AD"/>
    <w:rsid w:val="000A5B57"/>
    <w:rsid w:val="0011714E"/>
    <w:rsid w:val="00253BBE"/>
    <w:rsid w:val="005D1E14"/>
    <w:rsid w:val="009610AD"/>
    <w:rsid w:val="00AC6010"/>
    <w:rsid w:val="00C01D72"/>
    <w:rsid w:val="00C67EA3"/>
    <w:rsid w:val="00F45435"/>
    <w:rsid w:val="075A189C"/>
    <w:rsid w:val="11771B97"/>
    <w:rsid w:val="11FA7F03"/>
    <w:rsid w:val="1EAA6092"/>
    <w:rsid w:val="20B57B0A"/>
    <w:rsid w:val="267E0CAB"/>
    <w:rsid w:val="29CF181E"/>
    <w:rsid w:val="2B2728C6"/>
    <w:rsid w:val="31F81B76"/>
    <w:rsid w:val="35F93F25"/>
    <w:rsid w:val="39136CF6"/>
    <w:rsid w:val="3ECB4852"/>
    <w:rsid w:val="44983950"/>
    <w:rsid w:val="4932003B"/>
    <w:rsid w:val="4FC52D79"/>
    <w:rsid w:val="502913D8"/>
    <w:rsid w:val="51226553"/>
    <w:rsid w:val="57D460CD"/>
    <w:rsid w:val="5FED5F7E"/>
    <w:rsid w:val="60F27FBF"/>
    <w:rsid w:val="670F5D0D"/>
    <w:rsid w:val="713D3513"/>
    <w:rsid w:val="72B55021"/>
    <w:rsid w:val="73371543"/>
    <w:rsid w:val="749D73D9"/>
    <w:rsid w:val="7EA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434</Characters>
  <Lines>1</Lines>
  <Paragraphs>1</Paragraphs>
  <TotalTime>56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2025-04-16T01:09:00Z</dcterms:created>
  <dc:creator>NTKO</dc:creator>
  <cp:lastModifiedBy>q小七</cp:lastModifiedBy>
  <cp:lastPrinted>2025-05-09T02:17:00Z</cp:lastPrinted>
  <dcterms:modified xsi:type="dcterms:W3CDTF">2025-10-22T07:09:36Z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eyJoZGlkIjoiNjMzNGE4NjBjMzEzNThmYzc1OTkxNDQ5MjAyYWI2ZmQiLCJ1c2VySWQiOiI0NDY5MDE2MTIifQ==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29CB9F24BC854C8F945EF573F9FD3FBB_12</vt:lpwstr>
  </property>
</Properties>
</file>